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8A" w:rsidRDefault="0043508A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964E7" w:rsidRPr="0043508A" w:rsidRDefault="00483BE1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985E03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074E14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</w:t>
                            </w:r>
                            <w:r w:rsidR="00996B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PHOENIX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103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74E14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LISZTOMANIA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597A1F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597A1F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43508A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</w:t>
                      </w:r>
                    </w:p>
                    <w:p w:rsidR="005964E7" w:rsidRPr="0043508A" w:rsidRDefault="00483BE1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r w:rsidR="00985E03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r w:rsidR="00074E14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</w:t>
                      </w:r>
                      <w:r w:rsidR="00996B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PHOENIX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103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74E14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LISZTOMANIA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074E14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074E14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7" w:history="1"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</w:t>
                        </w:r>
                        <w:proofErr w:type="spellEnd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Menzel</w:t>
                        </w:r>
                        <w:proofErr w:type="spellEnd"/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00B54B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lastRenderedPageBreak/>
        <w:t>So sentimental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Not 1.________________ no!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Romantic not discussing yet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Darling I'm 2.________________ and 3.________________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When with the fortunate only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I've been 4.________________ for something else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These 5.________________ it 6._______________</w:t>
      </w:r>
      <w:proofErr w:type="gramStart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_(</w:t>
      </w:r>
      <w:proofErr w:type="gramEnd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5x) and goes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proofErr w:type="spellStart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Lisztomania</w:t>
      </w:r>
      <w:proofErr w:type="spellEnd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Think 7.________________ but see it 8.________________</w:t>
      </w: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</w:r>
      <w:proofErr w:type="gramStart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Like</w:t>
      </w:r>
      <w:proofErr w:type="gramEnd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a 9.________________, like a 10.________________, oh!</w:t>
      </w: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I'm not 11._______________________________</w:t>
      </w: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</w:r>
      <w:proofErr w:type="gramStart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It's</w:t>
      </w:r>
      <w:proofErr w:type="gramEnd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not 12.________________ to let it 13.________________</w:t>
      </w: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From a 14.________________ to the masses (2x)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15.________________, misguide, 16.________________ still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Disgust, 17.________________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On this precious 18.________________ ending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This love's for 19.________________ only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Wealthiest gentlemen only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And 20.________________________________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Do let do let do let jugulate do let do let do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Let's go 21.________________, discouraged</w:t>
      </w:r>
      <w:proofErr w:type="gramStart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,</w:t>
      </w:r>
      <w:proofErr w:type="gramEnd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We'll burn the 22.________________ instead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When it's 23.________________________________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</w:r>
      <w:proofErr w:type="gramStart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For</w:t>
      </w:r>
      <w:proofErr w:type="gramEnd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 xml:space="preserve"> one 24.________________ only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Not with the 25.________________ only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Thought it could have been 26.________________ else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These days it comes it comes it comes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It comes it comes and goes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CHORUS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 xml:space="preserve">It's 27.________________ </w:t>
      </w:r>
      <w:proofErr w:type="gramStart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time(</w:t>
      </w:r>
      <w:proofErr w:type="gramEnd"/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3X)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It's 28.__________________ (3X)</w:t>
      </w:r>
    </w:p>
    <w:p w:rsidR="00996BEA" w:rsidRPr="00996BEA" w:rsidRDefault="00996BEA" w:rsidP="00996BEA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Time, time to show 29.________________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Time to show love, it's time to show love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Time, time to show love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  <w:t>Time to show love, it's time to show love</w:t>
      </w:r>
    </w:p>
    <w:p w:rsidR="00996BEA" w:rsidRPr="00996BEA" w:rsidRDefault="00996BEA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From a 14.________________ to the masses</w:t>
      </w: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br/>
      </w:r>
      <w:proofErr w:type="spellStart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Lisztomania</w:t>
      </w:r>
      <w:proofErr w:type="spellEnd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Think 7.________________ but see it 8.________________</w:t>
      </w:r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</w:r>
      <w:proofErr w:type="gramStart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>Like</w:t>
      </w:r>
      <w:proofErr w:type="gramEnd"/>
      <w:r w:rsidRPr="00996BEA">
        <w:rPr>
          <w:rFonts w:ascii="Century Gothic" w:eastAsia="Times New Roman" w:hAnsi="Century Gothic" w:cs="Arial"/>
          <w:b/>
          <w:color w:val="000000" w:themeColor="text1"/>
          <w:lang w:val="en-US"/>
        </w:rPr>
        <w:t xml:space="preserve"> a 9.________________, like a 10.________________, oh!</w:t>
      </w:r>
    </w:p>
    <w:p w:rsidR="0031007C" w:rsidRDefault="00996BEA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996BEA">
        <w:rPr>
          <w:rFonts w:ascii="Century Gothic" w:eastAsia="Times New Roman" w:hAnsi="Century Gothic" w:cs="Arial"/>
          <w:color w:val="000000" w:themeColor="text1"/>
          <w:lang w:val="en-US"/>
        </w:rPr>
        <w:t>Discuss, discuss, discuss, 30._________________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0800B8" w:rsidRP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800B8">
        <w:rPr>
          <w:rFonts w:ascii="Century Gothic" w:eastAsia="Times New Roman" w:hAnsi="Century Gothic" w:cs="Arial"/>
          <w:b/>
          <w:color w:val="000000" w:themeColor="text1"/>
          <w:lang w:val="en-US"/>
        </w:rPr>
        <w:t>ANSWERS: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SE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NTIMENTAL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DOWN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LONELY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LO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OKING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DAYS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6.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COMES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7.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LESS</w:t>
      </w: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8.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GROW</w:t>
      </w:r>
      <w:proofErr w:type="gramEnd"/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9.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RIOT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10.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RIOT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11.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EASILY OFFENDED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HARD</w:t>
      </w:r>
    </w:p>
    <w:p w:rsidR="0031007C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13. 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GO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MESS</w:t>
      </w:r>
    </w:p>
    <w:p w:rsidR="00483BE1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FOLLOW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16.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STAND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17.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DISCORAGED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WEEKEND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19.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 xml:space="preserve"> GENTLEMEN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20.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NOW THAT YOU’RE LONELY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21.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SLOWLY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22.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PICTURES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23.</w:t>
      </w:r>
      <w:r w:rsidR="000800B8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ALL OVER WE CAN BARELY DISCUSS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24. MINUTE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25. FORTUNATE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26. SOMETHING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27. SHOW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28. SHOW TIME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29. LOVE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30. DISCOURAGED</w:t>
      </w: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83BE1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HIDDEN MISTAKE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: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LINE 3 (DISCUSSING = DISGUSTING)</w:t>
      </w:r>
    </w:p>
    <w:p w:rsid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  <w:r w:rsidRPr="00074E14">
        <w:rPr>
          <w:rFonts w:ascii="Century Gothic" w:eastAsia="Times New Roman" w:hAnsi="Century Gothic" w:cs="Arial"/>
          <w:color w:val="000000" w:themeColor="text1"/>
        </w:rPr>
        <w:t xml:space="preserve">YOUTUBE LINK: </w:t>
      </w:r>
      <w:r w:rsidR="00074E14" w:rsidRPr="00074E14">
        <w:rPr>
          <w:rFonts w:ascii="Century Gothic" w:eastAsia="Times New Roman" w:hAnsi="Century Gothic" w:cs="Arial"/>
          <w:color w:val="000000" w:themeColor="text1"/>
        </w:rPr>
        <w:t>https://www.youtube.com/watch?v=4BJDNw7o6so</w:t>
      </w: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7540D7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sectPr w:rsidR="004103EA" w:rsidRPr="00074E14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4E14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97A1F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85E03"/>
    <w:rsid w:val="00993807"/>
    <w:rsid w:val="00996BEA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galume.com.br/idina-men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2015-02-20T13:20:00Z</dcterms:created>
  <dcterms:modified xsi:type="dcterms:W3CDTF">2015-02-20T15:50:00Z</dcterms:modified>
</cp:coreProperties>
</file>